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drawing>
          <wp:anchor distT="152400" distB="152400" distL="152400" distR="152400" simplePos="0" relativeHeight="251659264" behindDoc="0" locked="0" layoutInCell="1" allowOverlap="1">
            <wp:simplePos x="0" y="0"/>
            <wp:positionH relativeFrom="margin">
              <wp:posOffset>454025</wp:posOffset>
            </wp:positionH>
            <wp:positionV relativeFrom="page">
              <wp:posOffset>720000</wp:posOffset>
            </wp:positionV>
            <wp:extent cx="5199306" cy="346620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DJUSTEDNONRAW_thumb_1aa8.jpg"/>
                    <pic:cNvPicPr>
                      <a:picLocks noChangeAspect="1"/>
                    </pic:cNvPicPr>
                  </pic:nvPicPr>
                  <pic:blipFill>
                    <a:blip r:embed="rId4">
                      <a:extLst/>
                    </a:blip>
                    <a:srcRect l="0" t="0" r="0" b="0"/>
                    <a:stretch>
                      <a:fillRect/>
                    </a:stretch>
                  </pic:blipFill>
                  <pic:spPr>
                    <a:xfrm>
                      <a:off x="0" y="0"/>
                      <a:ext cx="5199306" cy="3466204"/>
                    </a:xfrm>
                    <a:prstGeom prst="rect">
                      <a:avLst/>
                    </a:prstGeom>
                    <a:ln w="12700" cap="flat">
                      <a:noFill/>
                      <a:miter lim="400000"/>
                    </a:ln>
                    <a:effectLst/>
                  </pic:spPr>
                </pic:pic>
              </a:graphicData>
            </a:graphic>
          </wp:anchor>
        </w:drawing>
      </w:r>
    </w:p>
    <w:p>
      <w:pPr>
        <w:pStyle w:val="Body"/>
        <w:bidi w:val="0"/>
      </w:pPr>
    </w:p>
    <w:p>
      <w:pPr>
        <w:pStyle w:val="Body"/>
        <w:spacing w:line="360" w:lineRule="auto"/>
        <w:jc w:val="center"/>
        <w:rPr>
          <w:b w:val="1"/>
          <w:bCs w:val="1"/>
          <w:color w:val="365f91"/>
          <w:sz w:val="24"/>
          <w:szCs w:val="24"/>
        </w:rPr>
      </w:pPr>
      <w:r>
        <w:rPr>
          <w:b w:val="1"/>
          <w:bCs w:val="1"/>
          <w:color w:val="365f91"/>
          <w:sz w:val="24"/>
          <w:szCs w:val="24"/>
          <w:rtl w:val="0"/>
          <w:lang w:val="en-US"/>
        </w:rPr>
        <w:t>What is Autism?</w:t>
      </w:r>
    </w:p>
    <w:p>
      <w:pPr>
        <w:pStyle w:val="Body"/>
        <w:spacing w:line="360" w:lineRule="auto"/>
        <w:jc w:val="center"/>
        <w:rPr>
          <w:b w:val="1"/>
          <w:bCs w:val="1"/>
          <w:color w:val="365f91"/>
        </w:rPr>
      </w:pPr>
    </w:p>
    <w:p>
      <w:pPr>
        <w:pStyle w:val="Default"/>
        <w:bidi w:val="0"/>
        <w:spacing w:after="480" w:line="360" w:lineRule="auto"/>
        <w:ind w:left="0" w:right="0" w:firstLine="0"/>
        <w:jc w:val="left"/>
        <w:rPr>
          <w:color w:val="0e010a"/>
          <w:shd w:val="clear" w:color="auto" w:fill="ffffff"/>
          <w:rtl w:val="0"/>
        </w:rPr>
      </w:pPr>
      <w:r>
        <w:rPr>
          <w:color w:val="0e010a"/>
          <w:shd w:val="clear" w:color="auto" w:fill="ffffff"/>
          <w:rtl w:val="0"/>
          <w:lang w:val="en-US"/>
        </w:rPr>
        <w:t>Autism is a lifelong developmental condition characterised by difficulties in social interaction, communication, restricted and repetitive interests and behaviours, and sensory sensitivities.</w:t>
      </w:r>
    </w:p>
    <w:p>
      <w:pPr>
        <w:pStyle w:val="Default"/>
        <w:bidi w:val="0"/>
        <w:spacing w:after="480" w:line="360" w:lineRule="auto"/>
        <w:ind w:left="0" w:right="0" w:firstLine="0"/>
        <w:jc w:val="left"/>
        <w:rPr>
          <w:color w:val="0e010a"/>
          <w:shd w:val="clear" w:color="auto" w:fill="ffffff"/>
          <w:rtl w:val="0"/>
        </w:rPr>
      </w:pPr>
      <w:r>
        <w:rPr>
          <w:color w:val="0e010a"/>
          <w:shd w:val="clear" w:color="auto" w:fill="ffffff"/>
          <w:rtl w:val="0"/>
          <w:lang w:val="en-US"/>
        </w:rPr>
        <w:t>The word spectrum reflects the wide range of challenges that people on the spectrum experience and the extent to which they may be affected. An estimated 1 in 70 Australians are on the autism spectrum. It is four times more common in boys than girls.</w:t>
      </w:r>
      <w:r>
        <w:rPr>
          <w:color w:val="0e010a"/>
          <w:shd w:val="clear" w:color="auto" w:fill="ffffff"/>
          <w:rtl w:val="0"/>
          <w:lang w:val="en-US"/>
        </w:rPr>
        <w:t xml:space="preserve"> </w:t>
      </w:r>
      <w:r>
        <w:rPr>
          <w:color w:val="0e010a"/>
          <w:shd w:val="clear" w:color="auto" w:fill="ffffff"/>
          <w:rtl w:val="0"/>
          <w:lang w:val="en-US"/>
        </w:rPr>
        <w:t>Autism is also often characterised by sensory sensitivities.</w:t>
      </w:r>
    </w:p>
    <w:p>
      <w:pPr>
        <w:pStyle w:val="Default"/>
        <w:bidi w:val="0"/>
        <w:spacing w:line="360" w:lineRule="auto"/>
        <w:ind w:left="0" w:right="0" w:firstLine="0"/>
        <w:jc w:val="center"/>
        <w:rPr>
          <w:b w:val="1"/>
          <w:bCs w:val="1"/>
          <w:color w:val="365f91"/>
          <w:sz w:val="24"/>
          <w:szCs w:val="24"/>
          <w:shd w:val="clear" w:color="auto" w:fill="ffffff"/>
          <w:rtl w:val="0"/>
        </w:rPr>
      </w:pPr>
      <w:r>
        <w:rPr>
          <w:b w:val="1"/>
          <w:bCs w:val="1"/>
          <w:color w:val="365f91"/>
          <w:sz w:val="24"/>
          <w:szCs w:val="24"/>
          <w:shd w:val="clear" w:color="auto" w:fill="ffffff"/>
          <w:rtl w:val="0"/>
          <w:lang w:val="en-US"/>
        </w:rPr>
        <w:t>Early Characteristics of Autism</w:t>
      </w:r>
    </w:p>
    <w:p>
      <w:pPr>
        <w:pStyle w:val="Default"/>
        <w:bidi w:val="0"/>
        <w:spacing w:line="360" w:lineRule="auto"/>
        <w:ind w:left="0" w:right="0" w:firstLine="0"/>
        <w:jc w:val="center"/>
        <w:rPr>
          <w:b w:val="1"/>
          <w:bCs w:val="1"/>
          <w:color w:val="365f91"/>
          <w:sz w:val="24"/>
          <w:szCs w:val="24"/>
          <w:shd w:val="clear" w:color="auto" w:fill="ffffff"/>
          <w:rtl w:val="0"/>
        </w:rPr>
      </w:pPr>
    </w:p>
    <w:p>
      <w:pPr>
        <w:pStyle w:val="Default"/>
        <w:numPr>
          <w:ilvl w:val="0"/>
          <w:numId w:val="2"/>
        </w:numPr>
        <w:bidi w:val="0"/>
        <w:spacing w:line="360" w:lineRule="auto"/>
        <w:ind w:right="0"/>
        <w:jc w:val="left"/>
        <w:rPr>
          <w:b w:val="1"/>
          <w:bCs w:val="1"/>
          <w:color w:val="0e010a"/>
          <w:sz w:val="24"/>
          <w:szCs w:val="24"/>
          <w:shd w:val="clear" w:color="auto" w:fill="ffffff"/>
          <w:rtl w:val="0"/>
          <w:lang w:val="en-US"/>
        </w:rPr>
      </w:pPr>
      <w:r>
        <w:rPr>
          <w:b w:val="1"/>
          <w:bCs w:val="1"/>
          <w:color w:val="0e010a"/>
          <w:sz w:val="24"/>
          <w:szCs w:val="24"/>
          <w:shd w:val="clear" w:color="auto" w:fill="ffffff"/>
          <w:rtl w:val="0"/>
          <w:lang w:val="en-US"/>
        </w:rPr>
        <w:t xml:space="preserve">       </w:t>
      </w:r>
      <w:r>
        <w:rPr>
          <w:b w:val="0"/>
          <w:bCs w:val="0"/>
          <w:color w:val="0e010a"/>
          <w:sz w:val="22"/>
          <w:szCs w:val="22"/>
          <w:shd w:val="clear" w:color="auto" w:fill="ffffff"/>
          <w:rtl w:val="0"/>
          <w:lang w:val="en-US"/>
        </w:rPr>
        <w:t>not babbling</w:t>
      </w:r>
      <w:r>
        <w:rPr>
          <w:b w:val="1"/>
          <w:bCs w:val="1"/>
          <w:color w:val="0e010a"/>
          <w:sz w:val="22"/>
          <w:szCs w:val="22"/>
          <w:shd w:val="clear" w:color="auto" w:fill="ffffff"/>
          <w:rtl w:val="0"/>
        </w:rPr>
        <w:t xml:space="preserve"> </w:t>
      </w:r>
      <w:r>
        <w:rPr>
          <w:b w:val="0"/>
          <w:bCs w:val="0"/>
          <w:color w:val="0e010a"/>
          <w:sz w:val="22"/>
          <w:szCs w:val="22"/>
          <w:shd w:val="clear" w:color="auto" w:fill="ffffff"/>
          <w:rtl w:val="0"/>
        </w:rPr>
        <w:t xml:space="preserve">– </w:t>
      </w:r>
      <w:r>
        <w:rPr>
          <w:b w:val="0"/>
          <w:bCs w:val="0"/>
          <w:color w:val="0e010a"/>
          <w:sz w:val="22"/>
          <w:szCs w:val="22"/>
          <w:shd w:val="clear" w:color="auto" w:fill="ffffff"/>
          <w:rtl w:val="0"/>
          <w:lang w:val="en-US"/>
        </w:rPr>
        <w:t>babbling refers to the sounds that babies make before they begin to talk</w:t>
      </w:r>
      <w:r>
        <w:rPr>
          <w:b w:val="0"/>
          <w:bCs w:val="0"/>
          <w:color w:val="0e010a"/>
          <w:sz w:val="22"/>
          <w:szCs w:val="22"/>
          <w:shd w:val="clear" w:color="auto" w:fill="ffffff"/>
          <w:rtl w:val="0"/>
          <w:lang w:val="en-US"/>
        </w:rPr>
        <w:t xml:space="preserve">  </w:t>
      </w:r>
    </w:p>
    <w:p>
      <w:pPr>
        <w:pStyle w:val="Default"/>
        <w:bidi w:val="0"/>
        <w:spacing w:line="360" w:lineRule="auto"/>
        <w:ind w:left="0" w:right="0" w:firstLine="0"/>
        <w:jc w:val="left"/>
        <w:rPr>
          <w:b w:val="0"/>
          <w:bCs w:val="0"/>
          <w:color w:val="0e010a"/>
          <w:sz w:val="22"/>
          <w:szCs w:val="22"/>
          <w:shd w:val="clear" w:color="auto" w:fill="ffffff"/>
          <w:rtl w:val="0"/>
        </w:rPr>
      </w:pPr>
      <w:r>
        <w:rPr>
          <w:b w:val="0"/>
          <w:bCs w:val="0"/>
          <w:color w:val="0e010a"/>
          <w:sz w:val="22"/>
          <w:szCs w:val="22"/>
          <w:shd w:val="clear" w:color="auto" w:fill="ffffff"/>
          <w:rtl w:val="0"/>
          <w:lang w:val="en-US"/>
        </w:rPr>
        <w:t xml:space="preserve">           </w:t>
      </w:r>
      <w:r>
        <w:rPr>
          <w:b w:val="0"/>
          <w:bCs w:val="0"/>
          <w:color w:val="0e010a"/>
          <w:sz w:val="22"/>
          <w:szCs w:val="22"/>
          <w:shd w:val="clear" w:color="auto" w:fill="ffffff"/>
          <w:rtl w:val="0"/>
          <w:lang w:val="de-DE"/>
        </w:rPr>
        <w:t>such</w:t>
      </w:r>
      <w:r>
        <w:rPr>
          <w:b w:val="0"/>
          <w:bCs w:val="0"/>
          <w:color w:val="0e010a"/>
          <w:sz w:val="22"/>
          <w:szCs w:val="22"/>
          <w:shd w:val="clear" w:color="auto" w:fill="ffffff"/>
          <w:rtl w:val="0"/>
          <w:lang w:val="en-US"/>
        </w:rPr>
        <w:t xml:space="preserve"> </w:t>
      </w:r>
      <w:r>
        <w:rPr>
          <w:b w:val="0"/>
          <w:bCs w:val="0"/>
          <w:color w:val="0e010a"/>
          <w:sz w:val="22"/>
          <w:szCs w:val="22"/>
          <w:shd w:val="clear" w:color="auto" w:fill="ffffff"/>
          <w:rtl w:val="0"/>
          <w:lang w:val="en-US"/>
        </w:rPr>
        <w:t xml:space="preserve">as vowel and consonant combinations like </w:t>
      </w:r>
      <w:r>
        <w:rPr>
          <w:b w:val="0"/>
          <w:bCs w:val="0"/>
          <w:color w:val="0e010a"/>
          <w:sz w:val="22"/>
          <w:szCs w:val="22"/>
          <w:shd w:val="clear" w:color="auto" w:fill="ffffff"/>
          <w:rtl w:val="0"/>
        </w:rPr>
        <w:t>“</w:t>
      </w:r>
      <w:r>
        <w:rPr>
          <w:b w:val="0"/>
          <w:bCs w:val="0"/>
          <w:color w:val="0e010a"/>
          <w:sz w:val="22"/>
          <w:szCs w:val="22"/>
          <w:shd w:val="clear" w:color="auto" w:fill="ffffff"/>
          <w:rtl w:val="0"/>
        </w:rPr>
        <w:t>ba</w:t>
      </w:r>
      <w:r>
        <w:rPr>
          <w:b w:val="0"/>
          <w:bCs w:val="0"/>
          <w:color w:val="0e010a"/>
          <w:sz w:val="22"/>
          <w:szCs w:val="22"/>
          <w:shd w:val="clear" w:color="auto" w:fill="ffffff"/>
          <w:rtl w:val="0"/>
        </w:rPr>
        <w:t>”</w:t>
      </w:r>
      <w:r>
        <w:rPr>
          <w:b w:val="0"/>
          <w:bCs w:val="0"/>
          <w:color w:val="0e010a"/>
          <w:sz w:val="22"/>
          <w:szCs w:val="22"/>
          <w:shd w:val="clear" w:color="auto" w:fill="ffffff"/>
          <w:rtl w:val="0"/>
        </w:rPr>
        <w:t xml:space="preserve">, </w:t>
      </w:r>
      <w:r>
        <w:rPr>
          <w:b w:val="0"/>
          <w:bCs w:val="0"/>
          <w:color w:val="0e010a"/>
          <w:sz w:val="22"/>
          <w:szCs w:val="22"/>
          <w:shd w:val="clear" w:color="auto" w:fill="ffffff"/>
          <w:rtl w:val="0"/>
        </w:rPr>
        <w:t>“</w:t>
      </w:r>
      <w:r>
        <w:rPr>
          <w:b w:val="0"/>
          <w:bCs w:val="0"/>
          <w:color w:val="0e010a"/>
          <w:sz w:val="22"/>
          <w:szCs w:val="22"/>
          <w:shd w:val="clear" w:color="auto" w:fill="ffffff"/>
          <w:rtl w:val="0"/>
        </w:rPr>
        <w:t>da</w:t>
      </w:r>
      <w:r>
        <w:rPr>
          <w:b w:val="0"/>
          <w:bCs w:val="0"/>
          <w:color w:val="0e010a"/>
          <w:sz w:val="22"/>
          <w:szCs w:val="22"/>
          <w:shd w:val="clear" w:color="auto" w:fill="ffffff"/>
          <w:rtl w:val="0"/>
        </w:rPr>
        <w:t>”</w:t>
      </w:r>
      <w:r>
        <w:rPr>
          <w:b w:val="0"/>
          <w:bCs w:val="0"/>
          <w:color w:val="0e010a"/>
          <w:sz w:val="22"/>
          <w:szCs w:val="22"/>
          <w:shd w:val="clear" w:color="auto" w:fill="ffffff"/>
          <w:rtl w:val="0"/>
          <w:lang w:val="en-US"/>
        </w:rPr>
        <w:t xml:space="preserve">, and </w:t>
      </w:r>
      <w:r>
        <w:rPr>
          <w:b w:val="0"/>
          <w:bCs w:val="0"/>
          <w:color w:val="0e010a"/>
          <w:sz w:val="22"/>
          <w:szCs w:val="22"/>
          <w:shd w:val="clear" w:color="auto" w:fill="ffffff"/>
          <w:rtl w:val="0"/>
        </w:rPr>
        <w:t>“</w:t>
      </w:r>
      <w:r>
        <w:rPr>
          <w:b w:val="0"/>
          <w:bCs w:val="0"/>
          <w:color w:val="0e010a"/>
          <w:sz w:val="22"/>
          <w:szCs w:val="22"/>
          <w:shd w:val="clear" w:color="auto" w:fill="ffffff"/>
          <w:rtl w:val="0"/>
          <w:lang w:val="nl-NL"/>
        </w:rPr>
        <w:t>gee</w:t>
      </w:r>
      <w:r>
        <w:rPr>
          <w:b w:val="0"/>
          <w:bCs w:val="0"/>
          <w:color w:val="0e010a"/>
          <w:sz w:val="22"/>
          <w:szCs w:val="22"/>
          <w:shd w:val="clear" w:color="auto" w:fill="ffffff"/>
          <w:rtl w:val="0"/>
        </w:rPr>
        <w:t>”</w:t>
      </w:r>
      <w:r>
        <w:rPr>
          <w:b w:val="0"/>
          <w:bCs w:val="0"/>
          <w:color w:val="0e010a"/>
          <w:sz w:val="22"/>
          <w:szCs w:val="22"/>
          <w:shd w:val="clear" w:color="auto" w:fill="ffffff"/>
          <w:rtl w:val="0"/>
        </w:rPr>
        <w:t xml:space="preserve">. </w:t>
      </w:r>
    </w:p>
    <w:p>
      <w:pPr>
        <w:pStyle w:val="Default"/>
        <w:bidi w:val="0"/>
        <w:spacing w:line="360" w:lineRule="auto"/>
        <w:ind w:left="0" w:right="0" w:firstLine="0"/>
        <w:jc w:val="center"/>
        <w:rPr>
          <w:b w:val="0"/>
          <w:bCs w:val="0"/>
          <w:color w:val="0e010a"/>
          <w:sz w:val="22"/>
          <w:szCs w:val="22"/>
          <w:shd w:val="clear" w:color="auto" w:fill="ffffff"/>
          <w:rtl w:val="0"/>
        </w:rPr>
      </w:pPr>
    </w:p>
    <w:p>
      <w:pPr>
        <w:pStyle w:val="Default"/>
        <w:numPr>
          <w:ilvl w:val="1"/>
          <w:numId w:val="2"/>
        </w:numPr>
        <w:bidi w:val="0"/>
        <w:spacing w:line="360" w:lineRule="auto"/>
        <w:ind w:right="0"/>
        <w:jc w:val="left"/>
        <w:rPr>
          <w:b w:val="1"/>
          <w:bCs w:val="1"/>
          <w:color w:val="0e010a"/>
          <w:sz w:val="22"/>
          <w:szCs w:val="22"/>
          <w:shd w:val="clear" w:color="auto" w:fill="ffffff"/>
          <w:rtl w:val="0"/>
          <w:lang w:val="en-US"/>
        </w:rPr>
      </w:pPr>
      <w:r>
        <w:rPr>
          <w:b w:val="0"/>
          <w:bCs w:val="0"/>
          <w:color w:val="0e010a"/>
          <w:sz w:val="22"/>
          <w:szCs w:val="22"/>
          <w:shd w:val="clear" w:color="auto" w:fill="ffffff"/>
          <w:rtl w:val="0"/>
          <w:lang w:val="en-US"/>
        </w:rPr>
        <w:t xml:space="preserve">     </w:t>
      </w:r>
      <w:r>
        <w:rPr>
          <w:b w:val="0"/>
          <w:bCs w:val="0"/>
          <w:color w:val="0e010a"/>
          <w:sz w:val="22"/>
          <w:szCs w:val="22"/>
          <w:shd w:val="clear" w:color="auto" w:fill="ffffff"/>
          <w:rtl w:val="0"/>
          <w:lang w:val="en-US"/>
        </w:rPr>
        <w:t xml:space="preserve">not pointing </w:t>
      </w:r>
      <w:r>
        <w:rPr>
          <w:b w:val="0"/>
          <w:bCs w:val="0"/>
          <w:color w:val="0e010a"/>
          <w:sz w:val="22"/>
          <w:szCs w:val="22"/>
          <w:shd w:val="clear" w:color="auto" w:fill="ffffff"/>
          <w:rtl w:val="0"/>
        </w:rPr>
        <w:t xml:space="preserve">– </w:t>
      </w:r>
      <w:r>
        <w:rPr>
          <w:b w:val="0"/>
          <w:bCs w:val="0"/>
          <w:color w:val="0e010a"/>
          <w:sz w:val="22"/>
          <w:szCs w:val="22"/>
          <w:shd w:val="clear" w:color="auto" w:fill="ffffff"/>
          <w:rtl w:val="0"/>
          <w:lang w:val="en-US"/>
        </w:rPr>
        <w:t xml:space="preserve">such as pointing to ask for things (pointing to the cookie bag up on the shelf) </w:t>
      </w:r>
    </w:p>
    <w:p>
      <w:pPr>
        <w:pStyle w:val="Default"/>
        <w:bidi w:val="0"/>
        <w:spacing w:line="360" w:lineRule="auto"/>
        <w:ind w:left="785" w:right="0" w:firstLine="0"/>
        <w:jc w:val="left"/>
        <w:rPr>
          <w:b w:val="0"/>
          <w:bCs w:val="0"/>
          <w:color w:val="0e010a"/>
          <w:sz w:val="22"/>
          <w:szCs w:val="22"/>
          <w:shd w:val="clear" w:color="auto" w:fill="ffffff"/>
          <w:rtl w:val="0"/>
        </w:rPr>
      </w:pPr>
      <w:r>
        <w:rPr>
          <w:b w:val="0"/>
          <w:bCs w:val="0"/>
          <w:color w:val="0e010a"/>
          <w:sz w:val="22"/>
          <w:szCs w:val="22"/>
          <w:shd w:val="clear" w:color="auto" w:fill="ffffff"/>
          <w:rtl w:val="0"/>
          <w:lang w:val="en-US"/>
        </w:rPr>
        <w:t xml:space="preserve">   </w:t>
      </w:r>
      <w:r>
        <w:rPr>
          <w:b w:val="0"/>
          <w:bCs w:val="0"/>
          <w:color w:val="0e010a"/>
          <w:sz w:val="22"/>
          <w:szCs w:val="22"/>
          <w:shd w:val="clear" w:color="auto" w:fill="ffffff"/>
          <w:rtl w:val="0"/>
          <w:lang w:val="en-US"/>
        </w:rPr>
        <w:t>or pointing to get someone</w:t>
      </w:r>
      <w:r>
        <w:rPr>
          <w:b w:val="0"/>
          <w:bCs w:val="0"/>
          <w:color w:val="0e010a"/>
          <w:sz w:val="22"/>
          <w:szCs w:val="22"/>
          <w:shd w:val="clear" w:color="auto" w:fill="ffffff"/>
          <w:rtl w:val="0"/>
        </w:rPr>
        <w:t>’</w:t>
      </w:r>
      <w:r>
        <w:rPr>
          <w:b w:val="0"/>
          <w:bCs w:val="0"/>
          <w:color w:val="0e010a"/>
          <w:sz w:val="22"/>
          <w:szCs w:val="22"/>
          <w:shd w:val="clear" w:color="auto" w:fill="ffffff"/>
          <w:rtl w:val="0"/>
          <w:lang w:val="en-US"/>
        </w:rPr>
        <w:t xml:space="preserve">s attention (pointing to an airplane flying by). </w:t>
      </w:r>
    </w:p>
    <w:p>
      <w:pPr>
        <w:pStyle w:val="Default"/>
        <w:bidi w:val="0"/>
        <w:spacing w:line="360" w:lineRule="auto"/>
        <w:ind w:left="0" w:right="0" w:firstLine="0"/>
        <w:jc w:val="center"/>
        <w:rPr>
          <w:b w:val="0"/>
          <w:bCs w:val="0"/>
          <w:color w:val="0e010a"/>
          <w:sz w:val="22"/>
          <w:szCs w:val="22"/>
          <w:shd w:val="clear" w:color="auto" w:fill="ffffff"/>
          <w:rtl w:val="0"/>
        </w:rPr>
      </w:pPr>
    </w:p>
    <w:p>
      <w:pPr>
        <w:pStyle w:val="Default"/>
        <w:numPr>
          <w:ilvl w:val="0"/>
          <w:numId w:val="3"/>
        </w:numPr>
        <w:bidi w:val="0"/>
        <w:spacing w:after="293" w:line="360" w:lineRule="auto"/>
        <w:ind w:right="0"/>
        <w:jc w:val="left"/>
        <w:rPr>
          <w:color w:val="0e010a"/>
          <w:rtl w:val="0"/>
          <w:lang w:val="en-US"/>
        </w:rPr>
      </w:pPr>
      <w:r>
        <w:rPr>
          <w:color w:val="0e010a"/>
          <w:rtl w:val="0"/>
          <w:lang w:val="en-US"/>
        </w:rPr>
        <w:t xml:space="preserve">not showing objects to caregivers </w:t>
      </w:r>
      <w:r>
        <w:rPr>
          <w:color w:val="0e010a"/>
          <w:rtl w:val="0"/>
        </w:rPr>
        <w:t xml:space="preserve">– </w:t>
      </w:r>
      <w:r>
        <w:rPr>
          <w:color w:val="0e010a"/>
          <w:rtl w:val="0"/>
          <w:lang w:val="en-US"/>
        </w:rPr>
        <w:t xml:space="preserve">12-month olds hold up interesting objects and </w:t>
      </w:r>
      <w:r>
        <w:rPr>
          <w:color w:val="0e010a"/>
          <w:rtl w:val="0"/>
        </w:rPr>
        <w:br w:type="textWrapping"/>
      </w:r>
      <w:r>
        <w:rPr>
          <w:color w:val="0e010a"/>
          <w:rtl w:val="0"/>
          <w:lang w:val="en-US"/>
        </w:rPr>
        <w:t xml:space="preserve">show them to their caregivers (as if to say </w:t>
      </w:r>
      <w:r>
        <w:rPr>
          <w:color w:val="0e010a"/>
          <w:rtl w:val="0"/>
        </w:rPr>
        <w:t>“</w:t>
      </w:r>
      <w:r>
        <w:rPr>
          <w:color w:val="0e010a"/>
          <w:rtl w:val="0"/>
          <w:lang w:val="en-US"/>
        </w:rPr>
        <w:t>hey mom, look at this!</w:t>
      </w:r>
      <w:r>
        <w:rPr>
          <w:color w:val="0e010a"/>
          <w:rtl w:val="0"/>
        </w:rPr>
        <w:t>”</w:t>
      </w:r>
      <w:r>
        <w:rPr>
          <w:color w:val="0e010a"/>
          <w:rtl w:val="0"/>
          <w:lang w:val="en-US"/>
        </w:rPr>
        <w:t xml:space="preserve">). It can be an </w:t>
      </w:r>
      <w:r>
        <w:rPr>
          <w:color w:val="0e010a"/>
          <w:rtl w:val="0"/>
        </w:rPr>
        <w:br w:type="textWrapping"/>
      </w:r>
      <w:r>
        <w:rPr>
          <w:color w:val="0e010a"/>
          <w:rtl w:val="0"/>
          <w:lang w:val="en-US"/>
        </w:rPr>
        <w:t>early sign of autism if a child isn</w:t>
      </w:r>
      <w:r>
        <w:rPr>
          <w:color w:val="0e010a"/>
          <w:rtl w:val="0"/>
        </w:rPr>
        <w:t>’</w:t>
      </w:r>
      <w:r>
        <w:rPr>
          <w:color w:val="0e010a"/>
          <w:rtl w:val="0"/>
          <w:lang w:val="en-US"/>
        </w:rPr>
        <w:t xml:space="preserve">t showing things to people. </w:t>
      </w:r>
    </w:p>
    <w:p>
      <w:pPr>
        <w:pStyle w:val="Default"/>
        <w:numPr>
          <w:ilvl w:val="0"/>
          <w:numId w:val="3"/>
        </w:numPr>
        <w:bidi w:val="0"/>
        <w:spacing w:after="293" w:line="360" w:lineRule="auto"/>
        <w:ind w:right="0"/>
        <w:jc w:val="left"/>
        <w:rPr>
          <w:color w:val="0e010a"/>
          <w:rtl w:val="0"/>
          <w:lang w:val="en-US"/>
        </w:rPr>
      </w:pPr>
      <w:r>
        <w:rPr>
          <w:color w:val="0e010a"/>
          <w:rtl w:val="0"/>
          <w:lang w:val="en-US"/>
        </w:rPr>
        <w:t xml:space="preserve">lack of other gestures </w:t>
      </w:r>
      <w:r>
        <w:rPr>
          <w:color w:val="0e010a"/>
          <w:rtl w:val="0"/>
        </w:rPr>
        <w:t xml:space="preserve">– </w:t>
      </w:r>
      <w:r>
        <w:rPr>
          <w:color w:val="0e010a"/>
          <w:rtl w:val="0"/>
          <w:lang w:val="en-US"/>
        </w:rPr>
        <w:t xml:space="preserve">besides pointing and showing, 12 month old children </w:t>
      </w:r>
      <w:r>
        <w:rPr>
          <w:color w:val="0e010a"/>
          <w:rtl w:val="0"/>
        </w:rPr>
        <w:br w:type="textWrapping"/>
      </w:r>
      <w:r>
        <w:rPr>
          <w:color w:val="0e010a"/>
          <w:rtl w:val="0"/>
          <w:lang w:val="en-US"/>
        </w:rPr>
        <w:t xml:space="preserve">should also be reaching to be picked up, waving, and shaking their head (for </w:t>
      </w:r>
      <w:r>
        <w:rPr>
          <w:color w:val="0e010a"/>
          <w:rtl w:val="0"/>
        </w:rPr>
        <w:t>“</w:t>
      </w:r>
      <w:r>
        <w:rPr>
          <w:color w:val="0e010a"/>
          <w:rtl w:val="0"/>
        </w:rPr>
        <w:t>no</w:t>
      </w:r>
      <w:r>
        <w:rPr>
          <w:color w:val="0e010a"/>
          <w:rtl w:val="0"/>
        </w:rPr>
        <w:t>”</w:t>
      </w:r>
      <w:r>
        <w:rPr>
          <w:color w:val="0e010a"/>
          <w:rtl w:val="0"/>
        </w:rPr>
        <w:t xml:space="preserve">). </w:t>
      </w:r>
    </w:p>
    <w:p>
      <w:pPr>
        <w:pStyle w:val="Default"/>
        <w:numPr>
          <w:ilvl w:val="0"/>
          <w:numId w:val="3"/>
        </w:numPr>
        <w:bidi w:val="0"/>
        <w:spacing w:after="293" w:line="360" w:lineRule="auto"/>
        <w:ind w:right="0"/>
        <w:jc w:val="left"/>
        <w:rPr>
          <w:color w:val="0e010a"/>
          <w:rtl w:val="0"/>
          <w:lang w:val="en-US"/>
        </w:rPr>
      </w:pPr>
      <w:r>
        <w:rPr>
          <w:color w:val="0e010a"/>
          <w:rtl w:val="0"/>
          <w:lang w:val="en-US"/>
        </w:rPr>
        <w:t xml:space="preserve">lack of shared enjoyment </w:t>
      </w:r>
      <w:r>
        <w:rPr>
          <w:color w:val="0e010a"/>
          <w:rtl w:val="0"/>
        </w:rPr>
        <w:t xml:space="preserve">– </w:t>
      </w:r>
      <w:r>
        <w:rPr>
          <w:color w:val="0e010a"/>
          <w:rtl w:val="0"/>
          <w:lang w:val="en-US"/>
        </w:rPr>
        <w:t>shared enjoyment refers to a child</w:t>
      </w:r>
      <w:r>
        <w:rPr>
          <w:color w:val="0e010a"/>
          <w:rtl w:val="0"/>
        </w:rPr>
        <w:t>’</w:t>
      </w:r>
      <w:r>
        <w:rPr>
          <w:color w:val="0e010a"/>
          <w:rtl w:val="0"/>
          <w:lang w:val="en-US"/>
        </w:rPr>
        <w:t xml:space="preserve">s desire to interact </w:t>
      </w:r>
      <w:r>
        <w:rPr>
          <w:color w:val="0e010a"/>
          <w:rtl w:val="0"/>
        </w:rPr>
        <w:br w:type="textWrapping"/>
      </w:r>
      <w:r>
        <w:rPr>
          <w:color w:val="0e010a"/>
          <w:rtl w:val="0"/>
          <w:lang w:val="en-US"/>
        </w:rPr>
        <w:t xml:space="preserve">with others, just for the sake of connecting. If a child does not seek out this type of interaction, or rarely smiles or laughs when playing with a caregiver, this is a red flag for autism. </w:t>
      </w:r>
    </w:p>
    <w:p>
      <w:pPr>
        <w:pStyle w:val="Default"/>
        <w:numPr>
          <w:ilvl w:val="0"/>
          <w:numId w:val="3"/>
        </w:numPr>
        <w:bidi w:val="0"/>
        <w:spacing w:after="320" w:line="360" w:lineRule="auto"/>
        <w:ind w:right="0"/>
        <w:jc w:val="left"/>
        <w:rPr>
          <w:color w:val="0e010a"/>
          <w:rtl w:val="0"/>
          <w:lang w:val="en-US"/>
        </w:rPr>
      </w:pPr>
      <w:r>
        <w:rPr>
          <w:color w:val="0e010a"/>
          <w:rtl w:val="0"/>
          <w:lang w:val="en-US"/>
        </w:rPr>
        <w:t xml:space="preserve">repetitive actions or movements - like spinning a car wheel over and over again, rather than playing with the toy appropriately. Another example would be a child flapping his hands repetitively. Some typically-developing babies do these types of repetitive actions once in a while, but babies with autism demonstrate these actions more often. </w:t>
      </w:r>
    </w:p>
    <w:p>
      <w:pPr>
        <w:pStyle w:val="Default"/>
        <w:numPr>
          <w:ilvl w:val="0"/>
          <w:numId w:val="3"/>
        </w:numPr>
        <w:bidi w:val="0"/>
        <w:spacing w:after="293" w:line="360" w:lineRule="auto"/>
        <w:ind w:right="0"/>
        <w:jc w:val="left"/>
        <w:rPr>
          <w:color w:val="0e010a"/>
          <w:rtl w:val="0"/>
          <w:lang w:val="en-US"/>
        </w:rPr>
      </w:pPr>
      <w:r>
        <w:rPr>
          <w:color w:val="0e010a"/>
          <w:rtl w:val="0"/>
          <w:lang w:val="en-US"/>
        </w:rPr>
        <w:t xml:space="preserve">poor eye contact - not looking at caregivers when communicating or playing with them. </w:t>
      </w:r>
    </w:p>
    <w:p>
      <w:pPr>
        <w:pStyle w:val="Default"/>
        <w:numPr>
          <w:ilvl w:val="0"/>
          <w:numId w:val="3"/>
        </w:numPr>
        <w:bidi w:val="0"/>
        <w:spacing w:after="293" w:line="360" w:lineRule="auto"/>
        <w:ind w:right="0"/>
        <w:jc w:val="left"/>
        <w:rPr>
          <w:color w:val="0e010a"/>
          <w:rtl w:val="0"/>
          <w:lang w:val="en-US"/>
        </w:rPr>
      </w:pPr>
      <w:r>
        <w:rPr>
          <w:color w:val="0e010a"/>
          <w:rtl w:val="0"/>
          <w:lang w:val="en-US"/>
        </w:rPr>
        <w:t>not following an adult</w:t>
      </w:r>
      <w:r>
        <w:rPr>
          <w:color w:val="0e010a"/>
          <w:rtl w:val="0"/>
        </w:rPr>
        <w:t>’</w:t>
      </w:r>
      <w:r>
        <w:rPr>
          <w:color w:val="0e010a"/>
          <w:rtl w:val="0"/>
          <w:lang w:val="en-US"/>
        </w:rPr>
        <w:t xml:space="preserve">s pointed finger </w:t>
      </w:r>
      <w:r>
        <w:rPr>
          <w:color w:val="0e010a"/>
          <w:rtl w:val="0"/>
        </w:rPr>
        <w:t xml:space="preserve">– </w:t>
      </w:r>
      <w:r>
        <w:rPr>
          <w:color w:val="0e010a"/>
          <w:rtl w:val="0"/>
          <w:lang w:val="en-US"/>
        </w:rPr>
        <w:t>not looking in the direction of a caregiver</w:t>
      </w:r>
      <w:r>
        <w:rPr>
          <w:color w:val="0e010a"/>
          <w:rtl w:val="0"/>
        </w:rPr>
        <w:t>’</w:t>
      </w:r>
      <w:r>
        <w:rPr>
          <w:color w:val="0e010a"/>
          <w:rtl w:val="0"/>
          <w:lang w:val="en-US"/>
        </w:rPr>
        <w:t xml:space="preserve">s finger when he or she points to something. For example, a typical 12- month old will look when their mother points to a toy on the shelf. </w:t>
      </w:r>
    </w:p>
    <w:p>
      <w:pPr>
        <w:pStyle w:val="Default"/>
        <w:numPr>
          <w:ilvl w:val="0"/>
          <w:numId w:val="3"/>
        </w:numPr>
        <w:bidi w:val="0"/>
        <w:spacing w:after="293" w:line="360" w:lineRule="auto"/>
        <w:ind w:right="0"/>
        <w:jc w:val="left"/>
        <w:rPr>
          <w:color w:val="0e010a"/>
          <w:rtl w:val="0"/>
          <w:lang w:val="en-US"/>
        </w:rPr>
      </w:pPr>
      <w:r>
        <w:rPr>
          <w:color w:val="0e010a"/>
          <w:rtl w:val="0"/>
          <w:lang w:val="en-US"/>
        </w:rPr>
        <w:t xml:space="preserve">paying more attention to objects than people - all children are fascinated with toys and interesting objects. But young children with autism will spend much more of their time with objects than people. </w:t>
      </w:r>
    </w:p>
    <w:p>
      <w:pPr>
        <w:pStyle w:val="Default"/>
        <w:numPr>
          <w:ilvl w:val="0"/>
          <w:numId w:val="3"/>
        </w:numPr>
        <w:bidi w:val="0"/>
        <w:spacing w:after="293" w:line="360" w:lineRule="auto"/>
        <w:ind w:right="0"/>
        <w:jc w:val="left"/>
        <w:rPr>
          <w:color w:val="0e010a"/>
          <w:rtl w:val="0"/>
          <w:lang w:val="en-US"/>
        </w:rPr>
      </w:pPr>
      <w:r>
        <w:rPr>
          <w:color w:val="0e010a"/>
          <w:rtl w:val="0"/>
          <w:lang w:val="en-US"/>
        </w:rPr>
        <w:t xml:space="preserve">limited play with toys </w:t>
      </w:r>
      <w:r>
        <w:rPr>
          <w:color w:val="0e010a"/>
          <w:rtl w:val="0"/>
        </w:rPr>
        <w:t xml:space="preserve">– </w:t>
      </w:r>
      <w:r>
        <w:rPr>
          <w:color w:val="0e010a"/>
          <w:rtl w:val="0"/>
          <w:lang w:val="en-US"/>
        </w:rPr>
        <w:t xml:space="preserve">a young child with autism may only engage with a small number of toys, or play with just a part of the toy (the wheels of the toy car) rather than the whole toy. </w:t>
      </w:r>
    </w:p>
    <w:p>
      <w:pPr>
        <w:pStyle w:val="Default"/>
        <w:numPr>
          <w:ilvl w:val="0"/>
          <w:numId w:val="3"/>
        </w:numPr>
        <w:bidi w:val="0"/>
        <w:spacing w:after="293" w:line="360" w:lineRule="auto"/>
        <w:ind w:right="0"/>
        <w:jc w:val="left"/>
        <w:rPr>
          <w:color w:val="0e010a"/>
          <w:rtl w:val="0"/>
          <w:lang w:val="en-US"/>
        </w:rPr>
      </w:pPr>
      <w:r>
        <w:rPr>
          <w:color w:val="0e010a"/>
          <w:rtl w:val="0"/>
          <w:lang w:val="en-US"/>
        </w:rPr>
        <w:t>not copying actions or sounds - not imitating actions like clapping hands, banging on a drum, or people</w:t>
      </w:r>
      <w:r>
        <w:rPr>
          <w:color w:val="0e010a"/>
          <w:rtl w:val="0"/>
        </w:rPr>
        <w:t>’</w:t>
      </w:r>
      <w:r>
        <w:rPr>
          <w:color w:val="0e010a"/>
          <w:rtl w:val="0"/>
          <w:lang w:val="en-US"/>
        </w:rPr>
        <w:t xml:space="preserve">s speech sounds. </w:t>
      </w:r>
    </w:p>
    <w:p>
      <w:pPr>
        <w:pStyle w:val="Default"/>
        <w:numPr>
          <w:ilvl w:val="0"/>
          <w:numId w:val="4"/>
        </w:numPr>
        <w:bidi w:val="0"/>
        <w:spacing w:after="293" w:line="360" w:lineRule="auto"/>
        <w:ind w:right="0"/>
        <w:jc w:val="left"/>
        <w:rPr>
          <w:color w:val="0e010a"/>
          <w:sz w:val="22"/>
          <w:szCs w:val="22"/>
          <w:rtl w:val="0"/>
          <w:lang w:val="en-US"/>
        </w:rPr>
      </w:pPr>
      <w:r>
        <w:rPr>
          <w:color w:val="0e010a"/>
          <w:sz w:val="22"/>
          <w:szCs w:val="22"/>
          <w:rtl w:val="0"/>
          <w:lang w:val="en-US"/>
        </w:rPr>
        <w:t>not responding to his or her name when called. Children with delayed language should have a hearing test to rule out a hearing problem. But young children with autism don</w:t>
      </w:r>
      <w:r>
        <w:rPr>
          <w:color w:val="0e010a"/>
          <w:sz w:val="22"/>
          <w:szCs w:val="22"/>
          <w:rtl w:val="0"/>
        </w:rPr>
        <w:t>’</w:t>
      </w:r>
      <w:r>
        <w:rPr>
          <w:color w:val="0e010a"/>
          <w:sz w:val="22"/>
          <w:szCs w:val="22"/>
          <w:rtl w:val="0"/>
          <w:lang w:val="en-US"/>
        </w:rPr>
        <w:t xml:space="preserve">t respond when their name is called even though their hearing is fine. This is due to difficulties with paying attention and understanding language. </w:t>
      </w:r>
      <w:r>
        <w:rPr>
          <w:color w:val="0e010a"/>
          <w:sz w:val="22"/>
          <w:szCs w:val="22"/>
          <w:rtl w:val="0"/>
        </w:rPr>
        <w:br w:type="textWrapping"/>
      </w:r>
    </w:p>
    <w:p>
      <w:pPr>
        <w:pStyle w:val="Default"/>
        <w:bidi w:val="0"/>
        <w:spacing w:after="293" w:line="340" w:lineRule="atLeast"/>
        <w:ind w:left="0" w:right="0" w:firstLine="0"/>
        <w:jc w:val="left"/>
        <w:rPr>
          <w:b w:val="1"/>
          <w:bCs w:val="1"/>
          <w:color w:val="365f91"/>
          <w:sz w:val="24"/>
          <w:szCs w:val="24"/>
          <w:rtl w:val="0"/>
        </w:rPr>
      </w:pPr>
      <w:r>
        <w:rPr>
          <w:b w:val="1"/>
          <w:bCs w:val="1"/>
          <w:color w:val="365f91"/>
          <w:sz w:val="24"/>
          <w:szCs w:val="24"/>
          <w:rtl w:val="0"/>
          <w:lang w:val="en-US"/>
        </w:rPr>
        <w:t xml:space="preserve">For toddlers between 18 </w:t>
      </w:r>
      <w:r>
        <w:rPr>
          <w:b w:val="1"/>
          <w:bCs w:val="1"/>
          <w:color w:val="365f91"/>
          <w:sz w:val="24"/>
          <w:szCs w:val="24"/>
          <w:rtl w:val="0"/>
        </w:rPr>
        <w:t xml:space="preserve">– </w:t>
      </w:r>
      <w:r>
        <w:rPr>
          <w:b w:val="1"/>
          <w:bCs w:val="1"/>
          <w:color w:val="365f91"/>
          <w:sz w:val="24"/>
          <w:szCs w:val="24"/>
          <w:rtl w:val="0"/>
          <w:lang w:val="en-US"/>
        </w:rPr>
        <w:t>24 months</w:t>
      </w:r>
      <w:r>
        <w:rPr>
          <w:b w:val="1"/>
          <w:bCs w:val="1"/>
          <w:color w:val="365f91"/>
          <w:sz w:val="24"/>
          <w:szCs w:val="24"/>
          <w:rtl w:val="0"/>
          <w:lang w:val="en-US"/>
        </w:rPr>
        <w:t>:</w:t>
      </w:r>
    </w:p>
    <w:p>
      <w:pPr>
        <w:pStyle w:val="Default"/>
        <w:numPr>
          <w:ilvl w:val="2"/>
          <w:numId w:val="4"/>
        </w:numPr>
        <w:bidi w:val="0"/>
        <w:spacing w:after="240" w:line="340" w:lineRule="atLeast"/>
        <w:ind w:right="0"/>
        <w:jc w:val="left"/>
        <w:rPr>
          <w:color w:val="0e010a"/>
          <w:rtl w:val="0"/>
        </w:rPr>
      </w:pPr>
      <w:r>
        <w:rPr>
          <w:color w:val="0e010a"/>
          <w:rtl w:val="0"/>
        </w:rPr>
        <w:tab/>
      </w:r>
      <w:r>
        <w:rPr>
          <w:color w:val="0e010a"/>
          <w:rtl w:val="0"/>
          <w:lang w:val="en-US"/>
        </w:rPr>
        <w:t>a loss of words, skills, or social connection - this type of regression doesn</w:t>
      </w:r>
      <w:r>
        <w:rPr>
          <w:color w:val="0e010a"/>
          <w:rtl w:val="0"/>
        </w:rPr>
        <w:t>’</w:t>
      </w:r>
      <w:r>
        <w:rPr>
          <w:color w:val="0e010a"/>
          <w:rtl w:val="0"/>
          <w:lang w:val="en-US"/>
        </w:rPr>
        <w:t xml:space="preserve">t happen with </w:t>
      </w:r>
      <w:r>
        <w:rPr>
          <w:color w:val="0e010a"/>
          <w:rtl w:val="0"/>
          <w:lang w:val="en-US"/>
        </w:rPr>
        <w:t xml:space="preserve">    </w:t>
        <w:tab/>
        <w:t xml:space="preserve">   </w:t>
      </w:r>
      <w:r>
        <w:rPr>
          <w:color w:val="0e010a"/>
          <w:rtl w:val="0"/>
          <w:lang w:val="en-US"/>
        </w:rPr>
        <w:t xml:space="preserve">all children with autism. But approximately 20% to 50% of parents of children with </w:t>
      </w:r>
      <w:r>
        <w:rPr>
          <w:color w:val="0e010a"/>
          <w:rtl w:val="0"/>
          <w:lang w:val="en-US"/>
        </w:rPr>
        <w:t xml:space="preserve">                                                           </w:t>
      </w:r>
      <w:r>
        <w:rPr>
          <w:color w:val="0e010a"/>
          <w:rtl w:val="0"/>
          <w:lang w:val="en-US"/>
        </w:rPr>
        <w:t xml:space="preserve">autism report that their child lost some of his or her skills during the second year, usually </w:t>
      </w:r>
      <w:r>
        <w:rPr>
          <w:color w:val="0e010a"/>
          <w:rtl w:val="0"/>
          <w:lang w:val="en-US"/>
        </w:rPr>
        <w:t xml:space="preserve">        </w:t>
      </w:r>
      <w:r>
        <w:rPr>
          <w:color w:val="0e010a"/>
          <w:rtl w:val="0"/>
          <w:lang w:val="en-US"/>
        </w:rPr>
        <w:t>around 18 months of age</w:t>
      </w:r>
      <w:r>
        <w:rPr>
          <w:color w:val="0e010a"/>
          <w:rtl w:val="0"/>
          <w:lang w:val="en-US"/>
        </w:rPr>
        <w:t>.</w:t>
      </w:r>
    </w:p>
    <w:p>
      <w:pPr>
        <w:pStyle w:val="Default"/>
        <w:bidi w:val="0"/>
        <w:spacing w:after="240" w:line="340" w:lineRule="atLeast"/>
        <w:ind w:left="0" w:right="0" w:firstLine="0"/>
        <w:jc w:val="center"/>
        <w:rPr>
          <w:b w:val="1"/>
          <w:bCs w:val="1"/>
          <w:color w:val="365f91"/>
          <w:sz w:val="24"/>
          <w:szCs w:val="24"/>
          <w:rtl w:val="0"/>
        </w:rPr>
      </w:pPr>
    </w:p>
    <w:p>
      <w:pPr>
        <w:pStyle w:val="Default"/>
        <w:bidi w:val="0"/>
        <w:spacing w:after="240" w:line="340" w:lineRule="atLeast"/>
        <w:ind w:left="0" w:right="0" w:firstLine="0"/>
        <w:jc w:val="center"/>
        <w:rPr>
          <w:b w:val="1"/>
          <w:bCs w:val="1"/>
          <w:color w:val="365f91"/>
          <w:sz w:val="24"/>
          <w:szCs w:val="24"/>
          <w:rtl w:val="0"/>
        </w:rPr>
      </w:pPr>
      <w:r>
        <w:rPr>
          <w:b w:val="1"/>
          <w:bCs w:val="1"/>
          <w:color w:val="365f91"/>
          <w:sz w:val="24"/>
          <w:szCs w:val="24"/>
          <w:rtl w:val="0"/>
          <w:lang w:val="en-US"/>
        </w:rPr>
        <w:t>Sensory Processing</w:t>
      </w:r>
    </w:p>
    <w:p>
      <w:pPr>
        <w:pStyle w:val="Default"/>
        <w:bidi w:val="0"/>
        <w:spacing w:after="90" w:line="360" w:lineRule="auto"/>
        <w:ind w:left="0" w:right="0" w:firstLine="0"/>
        <w:jc w:val="left"/>
        <w:rPr>
          <w:rFonts w:ascii="Helvetica" w:cs="Helvetica" w:hAnsi="Helvetica" w:eastAsia="Helvetica"/>
          <w:color w:val="0e010a"/>
          <w:shd w:val="clear" w:color="auto" w:fill="ffffff"/>
          <w:rtl w:val="0"/>
        </w:rPr>
      </w:pPr>
      <w:r>
        <w:rPr>
          <w:rFonts w:ascii="Helvetica" w:hAnsi="Helvetica"/>
          <w:color w:val="0e010a"/>
          <w:shd w:val="clear" w:color="auto" w:fill="ffffff"/>
          <w:rtl w:val="0"/>
          <w:lang w:val="en-US"/>
        </w:rPr>
        <w:t>Sensory processing is the ability to organise and interpret information we receive through the senses from our own bodies and the environment. This allows us to produce appropriate responses for particular situations.</w:t>
      </w:r>
    </w:p>
    <w:p>
      <w:pPr>
        <w:pStyle w:val="Default"/>
        <w:bidi w:val="0"/>
        <w:spacing w:after="90" w:line="360" w:lineRule="auto"/>
        <w:ind w:left="0" w:right="0" w:firstLine="0"/>
        <w:jc w:val="left"/>
        <w:rPr>
          <w:rFonts w:ascii="Helvetica" w:cs="Helvetica" w:hAnsi="Helvetica" w:eastAsia="Helvetica"/>
          <w:color w:val="0e010a"/>
          <w:shd w:val="clear" w:color="auto" w:fill="ffffff"/>
          <w:rtl w:val="0"/>
        </w:rPr>
      </w:pPr>
    </w:p>
    <w:p>
      <w:pPr>
        <w:pStyle w:val="Default"/>
        <w:bidi w:val="0"/>
        <w:spacing w:after="90" w:line="360" w:lineRule="auto"/>
        <w:ind w:left="0" w:right="0" w:firstLine="0"/>
        <w:jc w:val="left"/>
        <w:rPr>
          <w:rFonts w:ascii="Helvetica" w:cs="Helvetica" w:hAnsi="Helvetica" w:eastAsia="Helvetica"/>
          <w:color w:val="0e010a"/>
          <w:shd w:val="clear" w:color="auto" w:fill="ffffff"/>
          <w:rtl w:val="0"/>
        </w:rPr>
      </w:pPr>
      <w:r>
        <w:rPr>
          <w:rFonts w:ascii="Helvetica" w:hAnsi="Helvetica"/>
          <w:color w:val="0e010a"/>
          <w:shd w:val="clear" w:color="auto" w:fill="ffffff"/>
          <w:rtl w:val="0"/>
          <w:lang w:val="en-US"/>
        </w:rPr>
        <w:t>Many children with Autism have sensory processing issues. Sensory issues vary greatly, but may include a fear of loud noises, bright lights or being touched, overwhelming or confusing sensory experiences or looking intently at interesting visual objects. Sensory difficulties can fluctuate and change.</w:t>
      </w:r>
    </w:p>
    <w:p>
      <w:pPr>
        <w:pStyle w:val="Default"/>
        <w:bidi w:val="0"/>
        <w:spacing w:after="90" w:line="360" w:lineRule="auto"/>
        <w:ind w:left="0" w:right="0" w:firstLine="0"/>
        <w:jc w:val="left"/>
        <w:rPr>
          <w:rFonts w:ascii="Helvetica" w:cs="Helvetica" w:hAnsi="Helvetica" w:eastAsia="Helvetica"/>
          <w:color w:val="0e010a"/>
          <w:shd w:val="clear" w:color="auto" w:fill="ffffff"/>
          <w:rtl w:val="0"/>
        </w:rPr>
      </w:pPr>
    </w:p>
    <w:p>
      <w:pPr>
        <w:pStyle w:val="Default"/>
        <w:bidi w:val="0"/>
        <w:spacing w:after="90" w:line="360" w:lineRule="auto"/>
        <w:ind w:left="0" w:right="0" w:firstLine="0"/>
        <w:jc w:val="left"/>
        <w:rPr>
          <w:rFonts w:ascii="Helvetica" w:cs="Helvetica" w:hAnsi="Helvetica" w:eastAsia="Helvetica"/>
          <w:color w:val="0e010a"/>
          <w:shd w:val="clear" w:color="auto" w:fill="ffffff"/>
          <w:rtl w:val="0"/>
        </w:rPr>
      </w:pPr>
      <w:r>
        <w:rPr>
          <w:rFonts w:ascii="Helvetica" w:hAnsi="Helvetica"/>
          <w:color w:val="0e010a"/>
          <w:shd w:val="clear" w:color="auto" w:fill="ffffff"/>
          <w:rtl w:val="0"/>
          <w:lang w:val="en-US"/>
        </w:rPr>
        <w:t xml:space="preserve">Tricia Linstrom </w:t>
      </w:r>
    </w:p>
    <w:p>
      <w:pPr>
        <w:pStyle w:val="Default"/>
        <w:bidi w:val="0"/>
        <w:spacing w:after="90" w:line="360" w:lineRule="auto"/>
        <w:ind w:left="0" w:right="0" w:firstLine="0"/>
        <w:jc w:val="left"/>
        <w:rPr>
          <w:rtl w:val="0"/>
        </w:rPr>
      </w:pPr>
      <w:r>
        <w:rPr>
          <w:rFonts w:ascii="Helvetica" w:hAnsi="Helvetica"/>
          <w:color w:val="0e010a"/>
          <w:shd w:val="clear" w:color="auto" w:fill="ffffff"/>
          <w:rtl w:val="0"/>
          <w:lang w:val="en-US"/>
        </w:rPr>
        <w:t>CPSP MSPAA</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1">
      <w:lvl w:ilvl="1">
        <w:start w:val="1"/>
        <w:numFmt w:val="bullet"/>
        <w:suff w:val="tab"/>
        <w:lvlText w:val="•"/>
        <w:lvlJc w:val="left"/>
        <w:pPr>
          <w:ind w:left="81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1">
      <w:lvl w:ilvl="1">
        <w:start w:val="1"/>
        <w:numFmt w:val="bullet"/>
        <w:suff w:val="tab"/>
        <w:lvlText w:val="•"/>
        <w:lvlJc w:val="left"/>
        <w:pPr>
          <w:ind w:left="940" w:hanging="500"/>
        </w:pPr>
        <w:rPr>
          <w:rFonts w:ascii="Times" w:cs="Times" w:hAnsi="Times" w:eastAsia="Times"/>
          <w:b w:val="0"/>
          <w:bCs w:val="0"/>
          <w:i w:val="0"/>
          <w:iCs w:val="0"/>
          <w:caps w:val="0"/>
          <w:smallCaps w:val="0"/>
          <w:strike w:val="0"/>
          <w:dstrike w:val="0"/>
          <w:outline w:val="0"/>
          <w:emboss w:val="0"/>
          <w:imprint w:val="0"/>
          <w:color w:val="001f5f"/>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